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08236" w14:textId="77777777" w:rsidR="00CB148C" w:rsidRPr="00CB148C" w:rsidRDefault="00CB148C" w:rsidP="00CB148C">
      <w:pPr>
        <w:spacing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b/>
          <w:bCs/>
          <w:color w:val="212529"/>
          <w:kern w:val="0"/>
          <w:sz w:val="23"/>
          <w:szCs w:val="23"/>
          <w:lang w:eastAsia="de-DE"/>
          <w14:ligatures w14:val="none"/>
        </w:rPr>
        <w:t xml:space="preserve">Barrierefreiheit in </w:t>
      </w:r>
      <w:proofErr w:type="spellStart"/>
      <w:r w:rsidRPr="00CB148C">
        <w:rPr>
          <w:rFonts w:ascii="Calibri" w:eastAsia="Times New Roman" w:hAnsi="Calibri" w:cs="Calibri"/>
          <w:b/>
          <w:bCs/>
          <w:color w:val="212529"/>
          <w:kern w:val="0"/>
          <w:sz w:val="23"/>
          <w:szCs w:val="23"/>
          <w:lang w:eastAsia="de-DE"/>
          <w14:ligatures w14:val="none"/>
        </w:rPr>
        <w:t>EduEscape</w:t>
      </w:r>
      <w:proofErr w:type="spellEnd"/>
      <w:r w:rsidRPr="00CB148C">
        <w:rPr>
          <w:rFonts w:ascii="Calibri" w:eastAsia="Times New Roman" w:hAnsi="Calibri" w:cs="Calibri"/>
          <w:b/>
          <w:bCs/>
          <w:color w:val="212529"/>
          <w:kern w:val="0"/>
          <w:sz w:val="23"/>
          <w:szCs w:val="23"/>
          <w:lang w:eastAsia="de-DE"/>
          <w14:ligatures w14:val="none"/>
        </w:rPr>
        <w:t xml:space="preserve"> Games mit </w:t>
      </w:r>
      <w:proofErr w:type="spellStart"/>
      <w:r w:rsidRPr="00CB148C">
        <w:rPr>
          <w:rFonts w:ascii="Calibri" w:eastAsia="Times New Roman" w:hAnsi="Calibri" w:cs="Calibri"/>
          <w:b/>
          <w:bCs/>
          <w:color w:val="212529"/>
          <w:kern w:val="0"/>
          <w:sz w:val="23"/>
          <w:szCs w:val="23"/>
          <w:lang w:eastAsia="de-DE"/>
          <w14:ligatures w14:val="none"/>
        </w:rPr>
        <w:t>Genially</w:t>
      </w:r>
      <w:proofErr w:type="spellEnd"/>
      <w:r w:rsidRPr="00CB148C">
        <w:rPr>
          <w:rFonts w:ascii="Calibri" w:eastAsia="Times New Roman" w:hAnsi="Calibri" w:cs="Calibri"/>
          <w:b/>
          <w:bCs/>
          <w:color w:val="212529"/>
          <w:kern w:val="0"/>
          <w:sz w:val="23"/>
          <w:szCs w:val="23"/>
          <w:lang w:eastAsia="de-DE"/>
          <w14:ligatures w14:val="none"/>
        </w:rPr>
        <w:t> </w:t>
      </w:r>
    </w:p>
    <w:p w14:paraId="7AC03B30" w14:textId="77777777" w:rsidR="00CB148C" w:rsidRPr="00CB148C" w:rsidRDefault="00CB148C" w:rsidP="00CB148C">
      <w:pPr>
        <w:spacing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Die digitale Plattform </w:t>
      </w:r>
      <w:proofErr w:type="spellStart"/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Genially</w:t>
      </w:r>
      <w:proofErr w:type="spellEnd"/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 bietet vielfältige Möglichkeiten zur Förderung der Barrierefreiheit, sodass </w:t>
      </w:r>
      <w:proofErr w:type="spellStart"/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EduEscape</w:t>
      </w:r>
      <w:proofErr w:type="spellEnd"/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 Games so gestaltet werden können, dass sie für möglichst viele </w:t>
      </w:r>
      <w:proofErr w:type="gramStart"/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Schüler:innen</w:t>
      </w:r>
      <w:proofErr w:type="gramEnd"/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 xml:space="preserve"> eine lernförderliche Umgebung schaffen.</w:t>
      </w:r>
    </w:p>
    <w:p w14:paraId="3BAB9E05" w14:textId="77777777" w:rsidR="00CB148C" w:rsidRPr="00CB148C" w:rsidRDefault="00CB148C" w:rsidP="00CB148C">
      <w:pPr>
        <w:spacing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Einige Möglichkeiten sind: </w:t>
      </w:r>
    </w:p>
    <w:p w14:paraId="41D9E9C7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eingängige Schrift verwenden</w:t>
      </w:r>
    </w:p>
    <w:p w14:paraId="5FEA4777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differenzierte Hilfestellungen bieten</w:t>
      </w:r>
    </w:p>
    <w:p w14:paraId="39C487B5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Integration von digitalen Anreicherungen (Animationen, Erklärvideos, AR/VR etc.)</w:t>
      </w:r>
    </w:p>
    <w:p w14:paraId="4396FEAC" w14:textId="77777777" w:rsidR="00CB148C" w:rsidRPr="00CB148C" w:rsidRDefault="00CB148C" w:rsidP="00CB148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</w:pPr>
      <w:r w:rsidRPr="00CB148C">
        <w:rPr>
          <w:rFonts w:ascii="Calibri" w:eastAsia="Times New Roman" w:hAnsi="Calibri" w:cs="Calibri"/>
          <w:color w:val="212529"/>
          <w:kern w:val="0"/>
          <w:sz w:val="23"/>
          <w:szCs w:val="23"/>
          <w:lang w:eastAsia="de-DE"/>
          <w14:ligatures w14:val="none"/>
        </w:rPr>
        <w:t>multimediale Aufbereitung von Inhalten (auditive und visuelle Darbietung, sowie die kleinschrittige Darbietung von Inhalten)</w:t>
      </w:r>
    </w:p>
    <w:p w14:paraId="154EC9EB" w14:textId="77777777" w:rsidR="005A65BE" w:rsidRDefault="005A65BE"/>
    <w:sectPr w:rsidR="005A65B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1741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ajorHAnsi" w:hAnsiTheme="majorHAnsi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0E3257"/>
    <w:multiLevelType w:val="multilevel"/>
    <w:tmpl w:val="CDF82554"/>
    <w:lvl w:ilvl="0">
      <w:start w:val="1"/>
      <w:numFmt w:val="decimal"/>
      <w:suff w:val="space"/>
      <w:lvlText w:val="Kapitel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5486CC0"/>
    <w:multiLevelType w:val="multilevel"/>
    <w:tmpl w:val="35AC5D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53BB63F9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B546481"/>
    <w:multiLevelType w:val="multilevel"/>
    <w:tmpl w:val="D2129EDE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9FF17C5"/>
    <w:multiLevelType w:val="multilevel"/>
    <w:tmpl w:val="3AB2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B7C4545"/>
    <w:multiLevelType w:val="multilevel"/>
    <w:tmpl w:val="6900BBEC"/>
    <w:lvl w:ilvl="0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b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asciiTheme="minorHAnsi" w:hAnsiTheme="minorHAnsi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920" w:hanging="504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asciiTheme="minorHAnsi" w:hAnsiTheme="minorHAnsi"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801116125">
    <w:abstractNumId w:val="0"/>
  </w:num>
  <w:num w:numId="2" w16cid:durableId="1953200191">
    <w:abstractNumId w:val="6"/>
  </w:num>
  <w:num w:numId="3" w16cid:durableId="1755933337">
    <w:abstractNumId w:val="1"/>
  </w:num>
  <w:num w:numId="4" w16cid:durableId="242028457">
    <w:abstractNumId w:val="1"/>
  </w:num>
  <w:num w:numId="5" w16cid:durableId="474571567">
    <w:abstractNumId w:val="2"/>
  </w:num>
  <w:num w:numId="6" w16cid:durableId="2068794484">
    <w:abstractNumId w:val="3"/>
  </w:num>
  <w:num w:numId="7" w16cid:durableId="1907375719">
    <w:abstractNumId w:val="6"/>
  </w:num>
  <w:num w:numId="8" w16cid:durableId="249313392">
    <w:abstractNumId w:val="4"/>
  </w:num>
  <w:num w:numId="9" w16cid:durableId="876742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48C"/>
    <w:rsid w:val="001337B9"/>
    <w:rsid w:val="00134524"/>
    <w:rsid w:val="00197344"/>
    <w:rsid w:val="001F300B"/>
    <w:rsid w:val="00206A49"/>
    <w:rsid w:val="0022735A"/>
    <w:rsid w:val="003C49D4"/>
    <w:rsid w:val="003E4C45"/>
    <w:rsid w:val="004042A6"/>
    <w:rsid w:val="00430C67"/>
    <w:rsid w:val="004C540A"/>
    <w:rsid w:val="005834A7"/>
    <w:rsid w:val="00584156"/>
    <w:rsid w:val="005A65BE"/>
    <w:rsid w:val="0066219D"/>
    <w:rsid w:val="00751032"/>
    <w:rsid w:val="00785427"/>
    <w:rsid w:val="008F7099"/>
    <w:rsid w:val="00902845"/>
    <w:rsid w:val="00994D30"/>
    <w:rsid w:val="00AD3F96"/>
    <w:rsid w:val="00AD4DA5"/>
    <w:rsid w:val="00B912A3"/>
    <w:rsid w:val="00BE6C3B"/>
    <w:rsid w:val="00BF1F86"/>
    <w:rsid w:val="00CB148C"/>
    <w:rsid w:val="00D11CDA"/>
    <w:rsid w:val="00D54DE4"/>
    <w:rsid w:val="00DA440A"/>
    <w:rsid w:val="00DC0F78"/>
    <w:rsid w:val="00DF7CEA"/>
    <w:rsid w:val="00F079A9"/>
    <w:rsid w:val="00F57971"/>
    <w:rsid w:val="00F57FA6"/>
    <w:rsid w:val="00F815E1"/>
    <w:rsid w:val="00FB3057"/>
    <w:rsid w:val="00FB3EB7"/>
    <w:rsid w:val="00FE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3247CB8"/>
  <w15:chartTrackingRefBased/>
  <w15:docId w15:val="{B89CFE07-CB85-2248-9C41-14BF2154B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DC0F78"/>
    <w:pPr>
      <w:keepNext/>
      <w:keepLines/>
      <w:numPr>
        <w:numId w:val="8"/>
      </w:numPr>
      <w:spacing w:before="240" w:after="0" w:line="240" w:lineRule="auto"/>
      <w:ind w:left="432" w:hanging="432"/>
      <w:outlineLvl w:val="0"/>
    </w:pPr>
    <w:rPr>
      <w:rFonts w:eastAsiaTheme="majorEastAsia" w:cstheme="majorBidi"/>
      <w:b/>
      <w:color w:val="000000" w:themeColor="text1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DC0F78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color w:val="000000" w:themeColor="text1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785427"/>
    <w:pPr>
      <w:keepNext/>
      <w:keepLines/>
      <w:numPr>
        <w:ilvl w:val="2"/>
        <w:numId w:val="6"/>
      </w:numPr>
      <w:spacing w:before="40" w:after="0" w:line="360" w:lineRule="auto"/>
      <w:outlineLvl w:val="2"/>
    </w:pPr>
    <w:rPr>
      <w:rFonts w:asciiTheme="majorHAnsi" w:eastAsiaTheme="majorEastAsia" w:hAnsiTheme="majorHAnsi" w:cstheme="majorBidi"/>
      <w:color w:val="000000" w:themeColor="text1"/>
      <w:sz w:val="22"/>
      <w:lang w:eastAsia="de-DE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4042A6"/>
    <w:pPr>
      <w:keepNext/>
      <w:keepLines/>
      <w:numPr>
        <w:ilvl w:val="3"/>
        <w:numId w:val="6"/>
      </w:numPr>
      <w:spacing w:before="40" w:after="0" w:line="360" w:lineRule="auto"/>
      <w:outlineLvl w:val="3"/>
    </w:pPr>
    <w:rPr>
      <w:rFonts w:eastAsiaTheme="majorEastAsia" w:cstheme="majorBidi"/>
      <w:b/>
      <w:iCs/>
      <w:color w:val="000000" w:themeColor="text1"/>
      <w:sz w:val="22"/>
      <w:lang w:eastAsia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B14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B14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B14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B14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B14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0F78"/>
    <w:rPr>
      <w:rFonts w:eastAsiaTheme="majorEastAsia" w:cstheme="majorBidi"/>
      <w:b/>
      <w:color w:val="000000" w:themeColor="text1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0F78"/>
    <w:rPr>
      <w:rFonts w:eastAsiaTheme="majorEastAsia" w:cstheme="majorBidi"/>
      <w:b/>
      <w:color w:val="000000" w:themeColor="text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785427"/>
    <w:rPr>
      <w:rFonts w:asciiTheme="majorHAnsi" w:eastAsiaTheme="majorEastAsia" w:hAnsiTheme="majorHAnsi" w:cstheme="majorBidi"/>
      <w:color w:val="000000" w:themeColor="text1"/>
      <w:sz w:val="22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042A6"/>
    <w:rPr>
      <w:rFonts w:eastAsiaTheme="majorEastAsia" w:cstheme="majorBidi"/>
      <w:b/>
      <w:iCs/>
      <w:color w:val="000000" w:themeColor="text1"/>
      <w:sz w:val="22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B148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B148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B148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B148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B148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B14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B14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B14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B14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B14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B148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B148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B148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B14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B148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B148C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CB14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CB14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32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507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Soraya Cornelius</dc:creator>
  <cp:keywords/>
  <dc:description/>
  <cp:lastModifiedBy>Soraya Cornelius</cp:lastModifiedBy>
  <cp:revision>1</cp:revision>
  <dcterms:created xsi:type="dcterms:W3CDTF">2025-07-16T19:52:00Z</dcterms:created>
  <dcterms:modified xsi:type="dcterms:W3CDTF">2025-07-16T19:52:00Z</dcterms:modified>
</cp:coreProperties>
</file>